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0FF7" w14:textId="0E66E75C" w:rsidR="00D10C94" w:rsidRPr="00D10C94" w:rsidRDefault="00D10C94" w:rsidP="00D10C94">
      <w:pPr>
        <w:rPr>
          <w:rFonts w:ascii="Times New Roman" w:hAnsi="Times New Roman" w:cs="Times New Roman"/>
          <w:b/>
          <w:bCs/>
          <w:sz w:val="24"/>
          <w:szCs w:val="24"/>
        </w:rPr>
      </w:pPr>
      <w:r w:rsidRPr="00D10C94">
        <w:rPr>
          <w:rFonts w:ascii="Times New Roman" w:hAnsi="Times New Roman" w:cs="Times New Roman"/>
          <w:b/>
          <w:bCs/>
          <w:sz w:val="24"/>
          <w:szCs w:val="24"/>
        </w:rPr>
        <w:t>Appendix A</w:t>
      </w:r>
    </w:p>
    <w:p w14:paraId="5A619584"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color w:val="212121"/>
          <w:sz w:val="24"/>
          <w:szCs w:val="24"/>
          <w:shd w:val="clear" w:color="auto" w:fill="FFFFFF"/>
        </w:rPr>
        <w:t xml:space="preserve">Bischof K, Moitzi AM, Stafilidis S, König D. Impact of Collagen Peptide Supplementation in Combination with Long-Term Physical Training on Strength, Musculotendinous Remodeling, Functional Recovery, and Body Composition in Healthy Adults: A Systematic Review with Meta-analysis. Sports Med. 2024 Nov;54(11):2865-2888. </w:t>
      </w:r>
    </w:p>
    <w:p w14:paraId="6CB1D778"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Chen Y, Du P, Lv G. A meta-analysis examined the effect of oxidised regenerated cellulose/collagen dressing on the management of chronic skin wounds. Int Wound J. 2023 May;20(5):1544-1551. </w:t>
      </w:r>
    </w:p>
    <w:p w14:paraId="7DA413B8"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lang w:val="pt-BR"/>
        </w:rPr>
        <w:t xml:space="preserve">Chicone G, de Carvalho VF, Paggiaro AO. </w:t>
      </w:r>
      <w:r w:rsidRPr="002A3626">
        <w:rPr>
          <w:rFonts w:ascii="Times New Roman" w:hAnsi="Times New Roman" w:cs="Times New Roman"/>
          <w:sz w:val="24"/>
          <w:szCs w:val="24"/>
        </w:rPr>
        <w:t xml:space="preserve">Use of Oxidized Regenerated Cellulose/Collagen Matrix in Chronic Diabetic Foot Ulcers: A Systematic Review. Adv Skin Wound Care. 2018 Feb;31(2):66-71. </w:t>
      </w:r>
    </w:p>
    <w:p w14:paraId="1A95873C"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Chowdhry SA, Nieves-Malloure Y, Camardo M, Robertson JM, Keys J. Use of oxidised regenerated cellulose/collagen dressings versus standard of care over multiple wound types: A systematic review and meta-analysis. Int Wound J. 2022 Feb;19(2):241-252. </w:t>
      </w:r>
    </w:p>
    <w:p w14:paraId="7571D958"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de Miranda RB, Weimer P, Rossi RC. Effects of hydrolyzed collagen supplementation on skin aging: a systematic review and meta-analysis. Int J Dermatol. 2021 Dec;60(12):1449-1461.</w:t>
      </w:r>
    </w:p>
    <w:p w14:paraId="2BABE8ED"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García-Coronado JM, Martínez-Olvera L, Elizondo-Omaña RE, Acosta-Olivo CA, Vilchez-Cavazos F, Simental-Mendía LE, Simental-Mendía M. Effect of collagen supplementation on osteoarthritis symptoms: a meta-analysis of randomized placebo-controlled trials. Int Orthop. 2019 Mar;43(3):531-538. </w:t>
      </w:r>
    </w:p>
    <w:p w14:paraId="7D138B8F"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color w:val="212121"/>
          <w:sz w:val="24"/>
          <w:szCs w:val="24"/>
          <w:shd w:val="clear" w:color="auto" w:fill="FFFFFF"/>
        </w:rPr>
        <w:t xml:space="preserve">Jalili Z, Jalili F, Moradi S, Bagheri R, Moosavian SP, Naeini F, Mohammadi H, Mojtaba Ghoreishy S, Wong A, Travica N, Hojjati Kermani MA, Jalili C. Effects of collagen peptide supplementation on cardiovascular markers: a systematic review and meta-analysis of randomised, placebo-controlled trials. Br J Nutr. 2023 Mar 14;129(5):779-794. </w:t>
      </w:r>
    </w:p>
    <w:p w14:paraId="71DDE761"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Kumar P, Bansal P, Rajnish RK, Sharma S, Dhillon MS, Patel S, Kumar V. Efficacy of undenatured collagen in knee osteoarthritis: review of the literature with limited meta-analysis. Am J Transl Res. 2023 Sep 15;15(9):5545-5555. </w:t>
      </w:r>
    </w:p>
    <w:p w14:paraId="69026CF2"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Liang CW, Cheng HY, Lee YH, Liao CD, Huang SW. Efficacy and safety of collagen derivatives for osteoarthritis: A trial sequential meta-analysis. Osteoarthritis Cartilage. 2024 May;32(5):574-584. </w:t>
      </w:r>
    </w:p>
    <w:p w14:paraId="1D1A71BC"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Lin CR, Tsai SHL, Huang KY, Tsai PA, Chou H, Chang SH. Analgesic efficacy of collagen peptide in knee osteoarthritis: a meta-analysis of randomized controlled trials. J Orthop Surg Res. 2023 Sep 16;18(1):694. </w:t>
      </w:r>
    </w:p>
    <w:p w14:paraId="1A89E967"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D10C94">
        <w:rPr>
          <w:rFonts w:ascii="Times New Roman" w:hAnsi="Times New Roman" w:cs="Times New Roman"/>
          <w:sz w:val="24"/>
          <w:szCs w:val="24"/>
          <w:lang w:val="pt-BR"/>
        </w:rPr>
        <w:t xml:space="preserve">Moraschini V, Guimarães HB, Cavalcante IC, Calasans-Maia MD. </w:t>
      </w:r>
      <w:r w:rsidRPr="002A3626">
        <w:rPr>
          <w:rFonts w:ascii="Times New Roman" w:hAnsi="Times New Roman" w:cs="Times New Roman"/>
          <w:sz w:val="24"/>
          <w:szCs w:val="24"/>
        </w:rPr>
        <w:t xml:space="preserve">Clinical efficacy of xenogeneic collagen matrix in augmenting keratinized mucosa round dental implants: a systematic review and meta-analysis. Clin Oral Investig. 2020 Jul;24(7):2163-2174. </w:t>
      </w:r>
    </w:p>
    <w:p w14:paraId="37CBDF6C"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lastRenderedPageBreak/>
        <w:t xml:space="preserve">Pu SY, Huang YL, Pu CM, Kang YN, Hoang KD, Chen KH, Chen C. Effects of Oral Collagen for Skin Anti-Aging: A Systematic Review and Meta-Analysis. Nutrients. 2023 Apr 26;15(9):2080. </w:t>
      </w:r>
    </w:p>
    <w:p w14:paraId="23470542"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Shu H, Xia Z, Qin X, Wang X, Lu W, Luo Q, Zhang Z, Xiong X. The clinical efficacy of collagen dressing on chronic wounds: A meta-analysis of 11 randomized controlled trials. Front Surg. 2022 Aug 31;9:978407. </w:t>
      </w:r>
    </w:p>
    <w:p w14:paraId="76A17257"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Simental-Mendía M, Ortega-Mata D, Acosta-Olivo CA, Simental-Mendía LE, Peña-Martínez VM, Vilchez-Cavazos F. Effect of collagen supplementation on knee osteoarthritis: an updated systematic review and meta-analysis of randomised controlled trials. Clin Exp Rheumatol. 2025 Jan;43(1):126-134. </w:t>
      </w:r>
    </w:p>
    <w:p w14:paraId="2AAC6ABE" w14:textId="77777777" w:rsidR="00D10C94" w:rsidRPr="002A3626"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sz w:val="24"/>
          <w:szCs w:val="24"/>
        </w:rPr>
        <w:t xml:space="preserve">Van Vijven JP, Luijsterburg PA, Verhagen AP, van Osch GJ, Kloppenburg M, Bierma-Zeinstra SM. Symptomatic and chondroprotective treatment with collagen derivatives in osteoarthritis: a systematic review. Osteoarthritis Cartilage. 2012 Aug;20(8):809-21. </w:t>
      </w:r>
    </w:p>
    <w:p w14:paraId="3387CDAC" w14:textId="77777777" w:rsidR="00D10C94" w:rsidRPr="00D10C94" w:rsidRDefault="00D10C94" w:rsidP="00D10C94">
      <w:pPr>
        <w:pStyle w:val="ListParagraph"/>
        <w:numPr>
          <w:ilvl w:val="0"/>
          <w:numId w:val="1"/>
        </w:numPr>
        <w:rPr>
          <w:rFonts w:ascii="Times New Roman" w:hAnsi="Times New Roman" w:cs="Times New Roman"/>
          <w:sz w:val="24"/>
          <w:szCs w:val="24"/>
        </w:rPr>
      </w:pPr>
      <w:r w:rsidRPr="002A3626">
        <w:rPr>
          <w:rFonts w:ascii="Times New Roman" w:hAnsi="Times New Roman" w:cs="Times New Roman"/>
          <w:color w:val="212121"/>
          <w:sz w:val="24"/>
          <w:szCs w:val="24"/>
          <w:shd w:val="clear" w:color="auto" w:fill="FFFFFF"/>
        </w:rPr>
        <w:t xml:space="preserve">Zhang L, Wang S, Tan M, Zhou H, Tang Y, Zou Y. Efficacy of Oxidized Regenerated Cellulose/Collagen Dressing for Management of Skin Wounds: A Systematic Review and Meta-Analysis. Evid Based Complement Alternat Med. 2021 Aug 4;2021:1058671. doi: 10.1155/2021/1058671. Retraction in: Evid Based Complement Alternat Med. 2023 Dec 13;2023:9836142. </w:t>
      </w:r>
    </w:p>
    <w:p w14:paraId="049D9C6F" w14:textId="77777777" w:rsidR="00D10C94" w:rsidRPr="00D10C94" w:rsidRDefault="00D10C94" w:rsidP="00D10C94">
      <w:pPr>
        <w:rPr>
          <w:rFonts w:ascii="Times New Roman" w:hAnsi="Times New Roman" w:cs="Times New Roman"/>
          <w:sz w:val="24"/>
          <w:szCs w:val="24"/>
        </w:rPr>
      </w:pPr>
    </w:p>
    <w:sectPr w:rsidR="00D10C94" w:rsidRPr="00D10C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8191B"/>
    <w:multiLevelType w:val="hybridMultilevel"/>
    <w:tmpl w:val="C87A7E20"/>
    <w:lvl w:ilvl="0" w:tplc="B6B847BE">
      <w:start w:val="1"/>
      <w:numFmt w:val="decimal"/>
      <w:lvlText w:val="%1."/>
      <w:lvlJc w:val="left"/>
      <w:pPr>
        <w:ind w:left="720" w:hanging="360"/>
      </w:pPr>
      <w:rPr>
        <w:rFonts w:ascii="Segoe UI" w:hAnsi="Segoe UI" w:cs="Segoe UI" w:hint="default"/>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310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82"/>
    <w:rsid w:val="000D079D"/>
    <w:rsid w:val="002A3626"/>
    <w:rsid w:val="00717F8D"/>
    <w:rsid w:val="008F2D4A"/>
    <w:rsid w:val="00C05382"/>
    <w:rsid w:val="00D10C94"/>
    <w:rsid w:val="00EB34A2"/>
    <w:rsid w:val="00EF1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19D00"/>
  <w15:chartTrackingRefBased/>
  <w15:docId w15:val="{51822435-C1E4-47E7-A999-CFFDC94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53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3384</Characters>
  <Application>Microsoft Office Word</Application>
  <DocSecurity>0</DocSecurity>
  <Lines>57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Pizzol Damiano</dc:creator>
  <cp:keywords/>
  <dc:description/>
  <cp:lastModifiedBy>Kyleigh Vrettos</cp:lastModifiedBy>
  <cp:revision>2</cp:revision>
  <dcterms:created xsi:type="dcterms:W3CDTF">2026-01-27T18:38:00Z</dcterms:created>
  <dcterms:modified xsi:type="dcterms:W3CDTF">2026-01-27T18:38:00Z</dcterms:modified>
</cp:coreProperties>
</file>